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F" w:rsidRDefault="0067219F" w:rsidP="0067219F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A94868" w:rsidRPr="0067219F" w:rsidRDefault="0067219F" w:rsidP="0067219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7219F">
        <w:rPr>
          <w:rFonts w:ascii="Arial" w:eastAsia="Times New Roman" w:hAnsi="Arial" w:cs="Arial"/>
          <w:b/>
        </w:rPr>
        <w:t>SOUTH ORANGE VILLAGE </w:t>
      </w:r>
    </w:p>
    <w:p w:rsidR="001A09EC" w:rsidRPr="0067219F" w:rsidRDefault="001A09EC" w:rsidP="00A9486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7219F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A75516" w:rsidRPr="0067219F">
        <w:rPr>
          <w:rFonts w:ascii="Arial" w:hAnsi="Arial" w:cs="Arial"/>
          <w:b/>
          <w:bCs/>
          <w:color w:val="000000"/>
          <w:sz w:val="22"/>
          <w:szCs w:val="22"/>
        </w:rPr>
        <w:t xml:space="preserve">OFFICIAL MEETING </w:t>
      </w:r>
      <w:r w:rsidRPr="0067219F">
        <w:rPr>
          <w:rFonts w:ascii="Arial" w:hAnsi="Arial" w:cs="Arial"/>
          <w:b/>
          <w:bCs/>
          <w:color w:val="000000"/>
          <w:sz w:val="22"/>
          <w:szCs w:val="22"/>
        </w:rPr>
        <w:t>NOTICE”</w:t>
      </w:r>
    </w:p>
    <w:p w:rsidR="0067219F" w:rsidRPr="008E441A" w:rsidRDefault="00F51611" w:rsidP="00A9486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441A">
        <w:rPr>
          <w:rFonts w:ascii="Arial" w:eastAsia="Times New Roman" w:hAnsi="Arial" w:cs="Arial"/>
          <w:b/>
        </w:rPr>
        <w:t xml:space="preserve">NOTICE OF </w:t>
      </w:r>
      <w:r w:rsidR="00B9007B">
        <w:rPr>
          <w:rFonts w:ascii="Arial" w:eastAsia="Times New Roman" w:hAnsi="Arial" w:cs="Arial"/>
          <w:b/>
        </w:rPr>
        <w:t>MEETING DATE CHANGE</w:t>
      </w:r>
    </w:p>
    <w:p w:rsidR="0067219F" w:rsidRPr="008E441A" w:rsidRDefault="0067219F" w:rsidP="00A9486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441A">
        <w:rPr>
          <w:rFonts w:ascii="Arial" w:eastAsia="Times New Roman" w:hAnsi="Arial" w:cs="Arial"/>
          <w:b/>
        </w:rPr>
        <w:t>FOR THE SOUTH ORANGE PLANNING BOARD</w:t>
      </w:r>
    </w:p>
    <w:p w:rsidR="00A94868" w:rsidRPr="008E441A" w:rsidRDefault="0067219F" w:rsidP="00A9486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441A">
        <w:rPr>
          <w:rFonts w:ascii="Arial" w:eastAsia="Times New Roman" w:hAnsi="Arial" w:cs="Arial"/>
          <w:b/>
        </w:rPr>
        <w:t xml:space="preserve">REGULAR </w:t>
      </w:r>
      <w:r w:rsidR="00D802D9">
        <w:rPr>
          <w:rFonts w:ascii="Arial" w:eastAsia="Times New Roman" w:hAnsi="Arial" w:cs="Arial"/>
          <w:b/>
        </w:rPr>
        <w:t xml:space="preserve">VIRTUAL (CALL-IN) MEETING </w:t>
      </w:r>
    </w:p>
    <w:p w:rsidR="004E2D89" w:rsidRPr="00EC1F0F" w:rsidRDefault="004E2D89" w:rsidP="00A94868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A94868" w:rsidRPr="00EC1F0F" w:rsidRDefault="00A94868" w:rsidP="00A94868">
      <w:pPr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EC1F0F">
        <w:rPr>
          <w:rFonts w:ascii="Arial" w:eastAsia="Times New Roman" w:hAnsi="Arial" w:cs="Arial"/>
        </w:rPr>
        <w:t> </w:t>
      </w:r>
    </w:p>
    <w:p w:rsidR="0067219F" w:rsidRPr="00D802D9" w:rsidRDefault="0067219F" w:rsidP="0067219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802D9">
        <w:rPr>
          <w:rFonts w:ascii="Arial" w:hAnsi="Arial" w:cs="Arial"/>
          <w:b/>
          <w:sz w:val="22"/>
          <w:szCs w:val="22"/>
        </w:rPr>
        <w:t>PLEASE TAKE NOTICE</w:t>
      </w:r>
      <w:r w:rsidRPr="00D802D9">
        <w:rPr>
          <w:rFonts w:ascii="Arial" w:hAnsi="Arial" w:cs="Arial"/>
          <w:sz w:val="22"/>
          <w:szCs w:val="22"/>
        </w:rPr>
        <w:t xml:space="preserve"> that the South Orange Planning Board Regular Meeting scheduled for Monday, </w:t>
      </w:r>
      <w:r w:rsidR="00B9007B">
        <w:rPr>
          <w:rFonts w:ascii="Arial" w:hAnsi="Arial" w:cs="Arial"/>
          <w:sz w:val="22"/>
          <w:szCs w:val="22"/>
        </w:rPr>
        <w:t>October 7</w:t>
      </w:r>
      <w:r w:rsidRPr="00D802D9">
        <w:rPr>
          <w:rFonts w:ascii="Arial" w:hAnsi="Arial" w:cs="Arial"/>
          <w:sz w:val="22"/>
          <w:szCs w:val="22"/>
        </w:rPr>
        <w:t xml:space="preserve">, 2024 at 7:30 PM, has been rescheduled to </w:t>
      </w:r>
      <w:r w:rsidRPr="00D802D9">
        <w:rPr>
          <w:rFonts w:ascii="Arial" w:hAnsi="Arial" w:cs="Arial"/>
          <w:b/>
          <w:sz w:val="22"/>
          <w:szCs w:val="22"/>
        </w:rPr>
        <w:t xml:space="preserve">Thursday, </w:t>
      </w:r>
      <w:r w:rsidR="00B9007B">
        <w:rPr>
          <w:rFonts w:ascii="Arial" w:hAnsi="Arial" w:cs="Arial"/>
          <w:b/>
          <w:sz w:val="22"/>
          <w:szCs w:val="22"/>
        </w:rPr>
        <w:t>October 10, 2024 at 7:3</w:t>
      </w:r>
      <w:r w:rsidRPr="00D802D9">
        <w:rPr>
          <w:rFonts w:ascii="Arial" w:hAnsi="Arial" w:cs="Arial"/>
          <w:b/>
          <w:sz w:val="22"/>
          <w:szCs w:val="22"/>
        </w:rPr>
        <w:t xml:space="preserve">0 PM. </w:t>
      </w:r>
      <w:r w:rsidRPr="00D802D9">
        <w:rPr>
          <w:rFonts w:ascii="Arial" w:hAnsi="Arial" w:cs="Arial"/>
          <w:sz w:val="22"/>
          <w:szCs w:val="22"/>
        </w:rPr>
        <w:t xml:space="preserve">This meeting will be held virtually </w:t>
      </w:r>
      <w:r w:rsidRPr="00D802D9">
        <w:rPr>
          <w:rFonts w:ascii="Arial" w:hAnsi="Arial" w:cs="Arial"/>
          <w:color w:val="000000"/>
          <w:spacing w:val="2"/>
          <w:sz w:val="22"/>
          <w:szCs w:val="22"/>
        </w:rPr>
        <w:t>utilizing the Cisco WebEx Audio Video Teleconferencing System</w:t>
      </w:r>
      <w:r w:rsidRPr="00D802D9">
        <w:rPr>
          <w:rFonts w:ascii="Arial" w:hAnsi="Arial" w:cs="Arial"/>
          <w:sz w:val="22"/>
          <w:szCs w:val="22"/>
        </w:rPr>
        <w:t xml:space="preserve"> to consider essential and regular business items.  </w:t>
      </w:r>
      <w:r w:rsidRPr="00D802D9">
        <w:rPr>
          <w:rFonts w:ascii="Arial" w:hAnsi="Arial" w:cs="Arial"/>
          <w:b/>
          <w:sz w:val="22"/>
          <w:szCs w:val="22"/>
        </w:rPr>
        <w:t>Official action may be taken.</w:t>
      </w:r>
      <w:r w:rsidRPr="00D802D9">
        <w:rPr>
          <w:rFonts w:ascii="Arial" w:hAnsi="Arial" w:cs="Arial"/>
          <w:sz w:val="22"/>
          <w:szCs w:val="22"/>
        </w:rPr>
        <w:t xml:space="preserve">  Members of the public are invited and encouraged to attend.  </w:t>
      </w:r>
    </w:p>
    <w:p w:rsidR="00A94868" w:rsidRPr="00D802D9" w:rsidRDefault="00A94868" w:rsidP="00A948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E2D89" w:rsidRPr="00D802D9" w:rsidRDefault="00A94868" w:rsidP="004E2D8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802D9">
        <w:rPr>
          <w:rFonts w:ascii="Arial" w:hAnsi="Arial" w:cs="Arial"/>
          <w:b/>
          <w:sz w:val="22"/>
          <w:szCs w:val="22"/>
        </w:rPr>
        <w:t>PLEASE TAKE FURTHER NOTICE</w:t>
      </w:r>
      <w:r w:rsidRPr="00D802D9">
        <w:rPr>
          <w:rFonts w:ascii="Arial" w:hAnsi="Arial" w:cs="Arial"/>
          <w:sz w:val="22"/>
          <w:szCs w:val="22"/>
        </w:rPr>
        <w:t xml:space="preserve"> to monitor the Village website at </w:t>
      </w:r>
      <w:hyperlink r:id="rId4" w:history="1">
        <w:r w:rsidRPr="00D802D9">
          <w:rPr>
            <w:rStyle w:val="Hyperlink"/>
            <w:rFonts w:ascii="Arial" w:hAnsi="Arial" w:cs="Arial"/>
            <w:sz w:val="22"/>
            <w:szCs w:val="22"/>
          </w:rPr>
          <w:t>www.southorange.org</w:t>
        </w:r>
      </w:hyperlink>
      <w:r w:rsidRPr="00D802D9">
        <w:rPr>
          <w:rFonts w:ascii="Arial" w:hAnsi="Arial" w:cs="Arial"/>
          <w:sz w:val="22"/>
          <w:szCs w:val="22"/>
        </w:rPr>
        <w:t xml:space="preserve">; or call the Clerk’s Office at (973) 378-7715, ext. 1, for </w:t>
      </w:r>
      <w:r w:rsidR="00A202F6" w:rsidRPr="00D802D9">
        <w:rPr>
          <w:rFonts w:ascii="Arial" w:hAnsi="Arial" w:cs="Arial"/>
          <w:sz w:val="22"/>
          <w:szCs w:val="22"/>
        </w:rPr>
        <w:t xml:space="preserve">the </w:t>
      </w:r>
      <w:r w:rsidRPr="00D802D9">
        <w:rPr>
          <w:rFonts w:ascii="Arial" w:hAnsi="Arial" w:cs="Arial"/>
          <w:sz w:val="22"/>
          <w:szCs w:val="22"/>
        </w:rPr>
        <w:t>agenda information</w:t>
      </w:r>
      <w:r w:rsidR="0027314D" w:rsidRPr="00D802D9">
        <w:rPr>
          <w:rFonts w:ascii="Arial" w:hAnsi="Arial" w:cs="Arial"/>
          <w:sz w:val="22"/>
          <w:szCs w:val="22"/>
        </w:rPr>
        <w:t xml:space="preserve"> </w:t>
      </w:r>
      <w:r w:rsidR="0067219F" w:rsidRPr="00D802D9">
        <w:rPr>
          <w:rFonts w:ascii="Arial" w:hAnsi="Arial" w:cs="Arial"/>
          <w:sz w:val="22"/>
          <w:szCs w:val="22"/>
        </w:rPr>
        <w:t>and items</w:t>
      </w:r>
      <w:r w:rsidR="0027314D" w:rsidRPr="00D802D9">
        <w:rPr>
          <w:rFonts w:ascii="Arial" w:hAnsi="Arial" w:cs="Arial"/>
          <w:sz w:val="22"/>
          <w:szCs w:val="22"/>
        </w:rPr>
        <w:t xml:space="preserve"> </w:t>
      </w:r>
      <w:r w:rsidR="00A202F6" w:rsidRPr="00D802D9">
        <w:rPr>
          <w:rFonts w:ascii="Arial" w:hAnsi="Arial" w:cs="Arial"/>
          <w:sz w:val="22"/>
          <w:szCs w:val="22"/>
        </w:rPr>
        <w:t>which shall be</w:t>
      </w:r>
      <w:r w:rsidR="00B33625" w:rsidRPr="00D802D9">
        <w:rPr>
          <w:rFonts w:ascii="Arial" w:hAnsi="Arial" w:cs="Arial"/>
          <w:sz w:val="22"/>
          <w:szCs w:val="22"/>
        </w:rPr>
        <w:t xml:space="preserve"> posted and</w:t>
      </w:r>
      <w:r w:rsidRPr="00D802D9">
        <w:rPr>
          <w:rFonts w:ascii="Arial" w:hAnsi="Arial" w:cs="Arial"/>
          <w:sz w:val="22"/>
          <w:szCs w:val="22"/>
        </w:rPr>
        <w:t xml:space="preserve"> made available </w:t>
      </w:r>
      <w:r w:rsidR="007E09FA" w:rsidRPr="00D802D9">
        <w:rPr>
          <w:rFonts w:ascii="Arial" w:hAnsi="Arial" w:cs="Arial"/>
          <w:sz w:val="22"/>
          <w:szCs w:val="22"/>
        </w:rPr>
        <w:t xml:space="preserve">to the public no later than </w:t>
      </w:r>
      <w:r w:rsidR="00B9007B">
        <w:rPr>
          <w:rFonts w:ascii="Arial" w:hAnsi="Arial" w:cs="Arial"/>
          <w:sz w:val="22"/>
          <w:szCs w:val="22"/>
        </w:rPr>
        <w:t>Tuesday, September 8</w:t>
      </w:r>
      <w:r w:rsidR="0027314D" w:rsidRPr="00D802D9">
        <w:rPr>
          <w:rFonts w:ascii="Arial" w:hAnsi="Arial" w:cs="Arial"/>
          <w:sz w:val="22"/>
          <w:szCs w:val="22"/>
        </w:rPr>
        <w:t>, 2024</w:t>
      </w:r>
      <w:r w:rsidRPr="00D802D9">
        <w:rPr>
          <w:rFonts w:ascii="Arial" w:hAnsi="Arial" w:cs="Arial"/>
          <w:sz w:val="22"/>
          <w:szCs w:val="22"/>
        </w:rPr>
        <w:t xml:space="preserve">.  </w:t>
      </w:r>
      <w:r w:rsidR="004E2D89" w:rsidRPr="00D802D9">
        <w:rPr>
          <w:rFonts w:ascii="Arial" w:hAnsi="Arial" w:cs="Arial"/>
          <w:sz w:val="22"/>
          <w:szCs w:val="22"/>
        </w:rPr>
        <w:t>Details and directions on attendance and participation for members of the public attending virtually are as follows:</w:t>
      </w:r>
    </w:p>
    <w:p w:rsidR="00A94868" w:rsidRPr="00D802D9" w:rsidRDefault="00A94868" w:rsidP="00A9486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802D9">
        <w:rPr>
          <w:rFonts w:ascii="Arial" w:hAnsi="Arial" w:cs="Arial"/>
          <w:sz w:val="22"/>
          <w:szCs w:val="22"/>
        </w:rPr>
        <w:t xml:space="preserve"> </w:t>
      </w:r>
    </w:p>
    <w:p w:rsidR="00A94868" w:rsidRPr="00D802D9" w:rsidRDefault="00A94868" w:rsidP="00A94868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4"/>
      </w:tblGrid>
      <w:tr w:rsidR="0067219F" w:rsidRPr="00D802D9" w:rsidTr="006E7FBB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219F" w:rsidRPr="00D802D9" w:rsidRDefault="0096483A" w:rsidP="006E7FBB">
            <w:pPr>
              <w:rPr>
                <w:rFonts w:ascii="Arial" w:hAnsi="Arial" w:cs="Arial"/>
                <w:color w:val="000000"/>
              </w:rPr>
            </w:pPr>
            <w:hyperlink r:id="rId5" w:history="1">
              <w:r w:rsidR="0067219F" w:rsidRPr="00D802D9">
                <w:rPr>
                  <w:rFonts w:ascii="Arial" w:hAnsi="Arial" w:cs="Arial"/>
                  <w:color w:val="0096D6"/>
                  <w:u w:val="single"/>
                </w:rPr>
                <w:br/>
              </w:r>
            </w:hyperlink>
            <w:r w:rsidRPr="0096483A">
              <w:rPr>
                <w:rFonts w:ascii="Arial" w:hAnsi="Arial" w:cs="Arial"/>
                <w:shd w:val="clear" w:color="auto" w:fill="EDEDED"/>
              </w:rPr>
              <w:t>https://southorange.webex.com/southorange/j.php?MTID=m88f24ecdfdce15df37ab8905b4e5b6b7</w:t>
            </w:r>
          </w:p>
        </w:tc>
      </w:tr>
      <w:tr w:rsidR="0067219F" w:rsidRPr="00D802D9" w:rsidTr="006E7FBB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color w:val="222222"/>
              </w:rPr>
              <w:t>Event Number: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color w:val="222222"/>
              </w:rPr>
              <w:t>Password: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color w:val="222222"/>
              </w:rPr>
              <w:t>Audio Conference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color w:val="222222"/>
              </w:rPr>
              <w:t>Dial-In Number: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r w:rsidRPr="00D802D9">
              <w:rPr>
                <w:rFonts w:ascii="Arial" w:eastAsia="Times New Roman" w:hAnsi="Arial" w:cs="Arial"/>
                <w:b/>
                <w:color w:val="222222"/>
              </w:rPr>
              <w:t>Access Code: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7219F" w:rsidRPr="00D802D9" w:rsidRDefault="0096483A" w:rsidP="006E7FB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2331 137 3233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2"/>
            </w:tblGrid>
            <w:tr w:rsidR="0067219F" w:rsidRPr="00D802D9" w:rsidTr="006E7FBB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67219F" w:rsidRPr="00D802D9" w:rsidRDefault="0067219F" w:rsidP="006E7FBB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316" w:type="dxa"/>
                </w:tcPr>
                <w:p w:rsidR="0067219F" w:rsidRPr="00D802D9" w:rsidRDefault="0067219F" w:rsidP="006E7FBB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67219F" w:rsidRPr="00D802D9" w:rsidRDefault="0067219F" w:rsidP="006E7FBB">
            <w:pPr>
              <w:spacing w:after="0" w:line="240" w:lineRule="auto"/>
              <w:rPr>
                <w:rFonts w:ascii="Arial" w:hAnsi="Arial" w:cs="Arial"/>
                <w:shd w:val="clear" w:color="auto" w:fill="EDEDED"/>
              </w:rPr>
            </w:pPr>
            <w:proofErr w:type="spellStart"/>
            <w:r w:rsidRPr="00D802D9">
              <w:rPr>
                <w:rFonts w:ascii="Arial" w:hAnsi="Arial" w:cs="Arial"/>
                <w:shd w:val="clear" w:color="auto" w:fill="EDEDED"/>
              </w:rPr>
              <w:t>joinpb</w:t>
            </w:r>
            <w:proofErr w:type="spellEnd"/>
            <w:r w:rsidRPr="00D802D9">
              <w:rPr>
                <w:rFonts w:ascii="Arial" w:hAnsi="Arial" w:cs="Arial"/>
                <w:shd w:val="clear" w:color="auto" w:fill="EDEDED"/>
              </w:rPr>
              <w:t xml:space="preserve"> (564672 when dialing from a phone or video system)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hAnsi="Arial" w:cs="Arial"/>
                <w:shd w:val="clear" w:color="auto" w:fill="EDEDED"/>
              </w:rPr>
            </w:pPr>
          </w:p>
          <w:p w:rsidR="0067219F" w:rsidRPr="00D802D9" w:rsidRDefault="0067219F" w:rsidP="006E7FBB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67219F" w:rsidRPr="00D802D9" w:rsidRDefault="0067219F" w:rsidP="006E7FBB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802D9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7219F" w:rsidRPr="00D802D9" w:rsidRDefault="0096483A" w:rsidP="006E7FB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2331 137 3233</w:t>
            </w:r>
            <w:r w:rsidR="0067219F" w:rsidRPr="00D802D9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67219F" w:rsidRPr="00D802D9" w:rsidRDefault="0067219F" w:rsidP="006E7FBB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</w:p>
        </w:tc>
      </w:tr>
    </w:tbl>
    <w:p w:rsidR="0067219F" w:rsidRPr="00D802D9" w:rsidRDefault="0067219F" w:rsidP="00A94868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4"/>
        <w:gridCol w:w="422"/>
        <w:gridCol w:w="62"/>
      </w:tblGrid>
      <w:tr w:rsidR="00A202F6" w:rsidRPr="00D802D9" w:rsidTr="00A202F6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D802D9" w:rsidRDefault="00933DAF" w:rsidP="00791055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color w:val="222222"/>
              </w:rPr>
              <w:t>Ojetti Davis</w:t>
            </w:r>
          </w:p>
          <w:p w:rsidR="00553623" w:rsidRPr="00D802D9" w:rsidRDefault="00553623" w:rsidP="00791055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color w:val="222222"/>
              </w:rPr>
              <w:t>Village Clerk</w:t>
            </w:r>
          </w:p>
          <w:p w:rsidR="00A94868" w:rsidRPr="00D802D9" w:rsidRDefault="00553623" w:rsidP="00791055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color w:val="222222"/>
              </w:rPr>
              <w:t xml:space="preserve">Board </w:t>
            </w:r>
            <w:r w:rsidR="00933DAF" w:rsidRPr="00D802D9">
              <w:rPr>
                <w:rFonts w:ascii="Arial" w:eastAsia="Times New Roman" w:hAnsi="Arial" w:cs="Arial"/>
                <w:color w:val="222222"/>
              </w:rPr>
              <w:t>Secretary</w:t>
            </w:r>
          </w:p>
          <w:p w:rsidR="00A94868" w:rsidRPr="00D802D9" w:rsidRDefault="0096483A" w:rsidP="00DF2165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September 20, 2024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D802D9" w:rsidRDefault="00A94868" w:rsidP="007910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" w:type="dxa"/>
            <w:shd w:val="clear" w:color="auto" w:fill="FFFFFF"/>
            <w:vAlign w:val="center"/>
            <w:hideMark/>
          </w:tcPr>
          <w:p w:rsidR="00A94868" w:rsidRPr="00D802D9" w:rsidRDefault="00A94868" w:rsidP="00791055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D802D9">
              <w:rPr>
                <w:rFonts w:ascii="Arial" w:eastAsia="Times New Roman" w:hAnsi="Arial" w:cs="Arial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B5E3F"/>
    <w:rsid w:val="001377C7"/>
    <w:rsid w:val="00141E30"/>
    <w:rsid w:val="001A09EC"/>
    <w:rsid w:val="001A60BB"/>
    <w:rsid w:val="001E2EBE"/>
    <w:rsid w:val="0024702F"/>
    <w:rsid w:val="00265EAE"/>
    <w:rsid w:val="0027314D"/>
    <w:rsid w:val="00300FB0"/>
    <w:rsid w:val="003144B6"/>
    <w:rsid w:val="00316773"/>
    <w:rsid w:val="003940AB"/>
    <w:rsid w:val="003F5085"/>
    <w:rsid w:val="00432ED3"/>
    <w:rsid w:val="00454A69"/>
    <w:rsid w:val="00472E6A"/>
    <w:rsid w:val="004E2D89"/>
    <w:rsid w:val="00525775"/>
    <w:rsid w:val="005313A2"/>
    <w:rsid w:val="00537C04"/>
    <w:rsid w:val="00553623"/>
    <w:rsid w:val="005625DC"/>
    <w:rsid w:val="00634F7A"/>
    <w:rsid w:val="00665059"/>
    <w:rsid w:val="0067219F"/>
    <w:rsid w:val="006815E5"/>
    <w:rsid w:val="006B007E"/>
    <w:rsid w:val="00700BD9"/>
    <w:rsid w:val="0073198D"/>
    <w:rsid w:val="007E09FA"/>
    <w:rsid w:val="007F01C3"/>
    <w:rsid w:val="007F1704"/>
    <w:rsid w:val="007F1D94"/>
    <w:rsid w:val="00892DA7"/>
    <w:rsid w:val="008B6446"/>
    <w:rsid w:val="008E1A9A"/>
    <w:rsid w:val="008E441A"/>
    <w:rsid w:val="009213D4"/>
    <w:rsid w:val="00933DAF"/>
    <w:rsid w:val="0096483A"/>
    <w:rsid w:val="00994A44"/>
    <w:rsid w:val="009B5181"/>
    <w:rsid w:val="00A13847"/>
    <w:rsid w:val="00A202F6"/>
    <w:rsid w:val="00A75516"/>
    <w:rsid w:val="00A94868"/>
    <w:rsid w:val="00AA7B37"/>
    <w:rsid w:val="00AF438D"/>
    <w:rsid w:val="00B02D03"/>
    <w:rsid w:val="00B03585"/>
    <w:rsid w:val="00B33625"/>
    <w:rsid w:val="00B9007B"/>
    <w:rsid w:val="00B91B52"/>
    <w:rsid w:val="00C87414"/>
    <w:rsid w:val="00CF77E8"/>
    <w:rsid w:val="00D049FF"/>
    <w:rsid w:val="00D4369D"/>
    <w:rsid w:val="00D701EF"/>
    <w:rsid w:val="00D802D9"/>
    <w:rsid w:val="00D84D75"/>
    <w:rsid w:val="00DF2165"/>
    <w:rsid w:val="00EC1F0F"/>
    <w:rsid w:val="00EE11EB"/>
    <w:rsid w:val="00F35E1E"/>
    <w:rsid w:val="00F459E6"/>
    <w:rsid w:val="00F51611"/>
    <w:rsid w:val="00F715C4"/>
    <w:rsid w:val="00FC50FD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2C6E"/>
  <w15:docId w15:val="{DEA93FD4-D61A-4CF5-9950-A7809DD7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uthorange.webex.com/southorange/onstage/g.php?MTID=e56171f23604802d5d2f72688a3e200be" TargetMode="External"/><Relationship Id="rId4" Type="http://schemas.openxmlformats.org/officeDocument/2006/relationships/hyperlink" Target="http://www.southor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2024-09-20T15:10:00Z</dcterms:created>
  <dcterms:modified xsi:type="dcterms:W3CDTF">2024-09-20T15:30:00Z</dcterms:modified>
</cp:coreProperties>
</file>